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F22" w:rsidRDefault="00180F22" w:rsidP="00B35590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B35590">
        <w:rPr>
          <w:rFonts w:ascii="Times New Roman" w:hAnsi="Times New Roman" w:cs="Times New Roman"/>
          <w:b/>
          <w:bCs/>
          <w:sz w:val="24"/>
        </w:rPr>
        <w:t>Project Financing</w:t>
      </w:r>
    </w:p>
    <w:p w:rsidR="0027771A" w:rsidRDefault="0027771A" w:rsidP="0027771A">
      <w:pPr>
        <w:spacing w:after="0"/>
        <w:rPr>
          <w:rFonts w:ascii="Times New Roman" w:hAnsi="Times New Roman" w:cs="Times New Roman"/>
          <w:b/>
          <w:bCs/>
          <w:sz w:val="24"/>
        </w:rPr>
      </w:pPr>
    </w:p>
    <w:p w:rsidR="0027771A" w:rsidRPr="0027771A" w:rsidRDefault="0027771A" w:rsidP="0027771A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27771A">
        <w:rPr>
          <w:rFonts w:ascii="Times New Roman" w:hAnsi="Times New Roman" w:cs="Times New Roman"/>
          <w:b/>
          <w:bCs/>
          <w:sz w:val="24"/>
        </w:rPr>
        <w:t>Syllabus</w:t>
      </w:r>
    </w:p>
    <w:p w:rsidR="00B35590" w:rsidRPr="00B35590" w:rsidRDefault="00B35590" w:rsidP="00B35590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180F22" w:rsidRPr="00B35590" w:rsidRDefault="00180F22" w:rsidP="00B35590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 w:rsidRPr="00B35590">
        <w:rPr>
          <w:rFonts w:ascii="Times New Roman" w:hAnsi="Times New Roman" w:cs="Times New Roman"/>
          <w:b/>
          <w:bCs/>
        </w:rPr>
        <w:t>Financing Criteria</w:t>
      </w:r>
    </w:p>
    <w:p w:rsidR="00B35590" w:rsidRPr="00B35590" w:rsidRDefault="00B35590" w:rsidP="00B35590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180F22" w:rsidRPr="00B35590" w:rsidRDefault="00180F22" w:rsidP="00B3559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B35590">
        <w:rPr>
          <w:rFonts w:ascii="Times New Roman" w:hAnsi="Times New Roman" w:cs="Times New Roman"/>
        </w:rPr>
        <w:t>Selection of Sponsors</w:t>
      </w:r>
    </w:p>
    <w:p w:rsidR="00180F22" w:rsidRPr="00B35590" w:rsidRDefault="00180F22" w:rsidP="00B3559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B35590">
        <w:rPr>
          <w:rFonts w:ascii="Times New Roman" w:hAnsi="Times New Roman" w:cs="Times New Roman"/>
        </w:rPr>
        <w:t>Sponsors’ Stake</w:t>
      </w:r>
    </w:p>
    <w:p w:rsidR="00180F22" w:rsidRPr="00B35590" w:rsidRDefault="00180F22" w:rsidP="00B3559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B35590">
        <w:rPr>
          <w:rFonts w:ascii="Times New Roman" w:hAnsi="Times New Roman" w:cs="Times New Roman"/>
        </w:rPr>
        <w:t>Selection of Industry Group</w:t>
      </w:r>
    </w:p>
    <w:p w:rsidR="00180F22" w:rsidRPr="00B35590" w:rsidRDefault="00180F22" w:rsidP="00B3559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B35590">
        <w:rPr>
          <w:rFonts w:ascii="Times New Roman" w:hAnsi="Times New Roman" w:cs="Times New Roman"/>
        </w:rPr>
        <w:t>Selection of Projects</w:t>
      </w:r>
    </w:p>
    <w:p w:rsidR="00180F22" w:rsidRDefault="00180F22" w:rsidP="00B3559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B35590">
        <w:rPr>
          <w:rFonts w:ascii="Times New Roman" w:hAnsi="Times New Roman" w:cs="Times New Roman"/>
        </w:rPr>
        <w:t>Exposure Limits</w:t>
      </w:r>
    </w:p>
    <w:p w:rsidR="00B35590" w:rsidRPr="00B35590" w:rsidRDefault="00B35590" w:rsidP="00B35590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180F22" w:rsidRPr="00B35590" w:rsidRDefault="00180F22" w:rsidP="00B35590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 w:rsidRPr="00B35590">
        <w:rPr>
          <w:rFonts w:ascii="Times New Roman" w:hAnsi="Times New Roman" w:cs="Times New Roman"/>
          <w:b/>
          <w:bCs/>
        </w:rPr>
        <w:t>Project Cycle</w:t>
      </w:r>
    </w:p>
    <w:p w:rsidR="00B35590" w:rsidRPr="00B35590" w:rsidRDefault="00B35590" w:rsidP="00B35590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180F22" w:rsidRPr="00B35590" w:rsidRDefault="00180F22" w:rsidP="00B35590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B35590">
        <w:rPr>
          <w:rFonts w:ascii="Times New Roman" w:hAnsi="Times New Roman" w:cs="Times New Roman"/>
        </w:rPr>
        <w:t>Project Identification</w:t>
      </w:r>
    </w:p>
    <w:p w:rsidR="00180F22" w:rsidRPr="00B35590" w:rsidRDefault="00180F22" w:rsidP="00B35590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B35590">
        <w:rPr>
          <w:rFonts w:ascii="Times New Roman" w:hAnsi="Times New Roman" w:cs="Times New Roman"/>
        </w:rPr>
        <w:t>Evaluation</w:t>
      </w:r>
    </w:p>
    <w:p w:rsidR="00180F22" w:rsidRPr="00B35590" w:rsidRDefault="00180F22" w:rsidP="00B35590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B35590">
        <w:rPr>
          <w:rFonts w:ascii="Times New Roman" w:hAnsi="Times New Roman" w:cs="Times New Roman"/>
        </w:rPr>
        <w:t>Appraisal</w:t>
      </w:r>
    </w:p>
    <w:p w:rsidR="00180F22" w:rsidRPr="00B35590" w:rsidRDefault="00180F22" w:rsidP="00B35590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B35590">
        <w:rPr>
          <w:rFonts w:ascii="Times New Roman" w:hAnsi="Times New Roman" w:cs="Times New Roman"/>
        </w:rPr>
        <w:t>Approval</w:t>
      </w:r>
    </w:p>
    <w:p w:rsidR="00180F22" w:rsidRDefault="00180F22" w:rsidP="00B35590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B35590">
        <w:rPr>
          <w:rFonts w:ascii="Times New Roman" w:hAnsi="Times New Roman" w:cs="Times New Roman"/>
        </w:rPr>
        <w:t>Implementation</w:t>
      </w:r>
    </w:p>
    <w:p w:rsidR="00B35590" w:rsidRPr="00B35590" w:rsidRDefault="00B35590" w:rsidP="00B35590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180F22" w:rsidRPr="00B35590" w:rsidRDefault="00180F22" w:rsidP="00B35590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 w:rsidRPr="00B35590">
        <w:rPr>
          <w:rFonts w:ascii="Times New Roman" w:hAnsi="Times New Roman" w:cs="Times New Roman"/>
          <w:b/>
          <w:bCs/>
        </w:rPr>
        <w:t>Management Aspects</w:t>
      </w:r>
    </w:p>
    <w:p w:rsidR="00B35590" w:rsidRPr="00B35590" w:rsidRDefault="00B35590" w:rsidP="00B35590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180F22" w:rsidRPr="00B35590" w:rsidRDefault="00180F22" w:rsidP="00B35590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B35590">
        <w:rPr>
          <w:rFonts w:ascii="Times New Roman" w:hAnsi="Times New Roman" w:cs="Times New Roman"/>
        </w:rPr>
        <w:t>Credit Worthiness and Management Capabilities</w:t>
      </w:r>
    </w:p>
    <w:p w:rsidR="00180F22" w:rsidRPr="00B35590" w:rsidRDefault="00180F22" w:rsidP="00B35590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B35590">
        <w:rPr>
          <w:rFonts w:ascii="Times New Roman" w:hAnsi="Times New Roman" w:cs="Times New Roman"/>
        </w:rPr>
        <w:t>Sponsors’ Background, Educational Qualifications, Previous Experience (Technical and Managerial)</w:t>
      </w:r>
    </w:p>
    <w:p w:rsidR="00180F22" w:rsidRPr="00B35590" w:rsidRDefault="00180F22" w:rsidP="00B35590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B35590">
        <w:rPr>
          <w:rFonts w:ascii="Times New Roman" w:hAnsi="Times New Roman" w:cs="Times New Roman"/>
        </w:rPr>
        <w:t>Performance of Allied Concerns</w:t>
      </w:r>
    </w:p>
    <w:p w:rsidR="00180F22" w:rsidRPr="00B35590" w:rsidRDefault="00180F22" w:rsidP="00B35590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B35590">
        <w:rPr>
          <w:rFonts w:ascii="Times New Roman" w:hAnsi="Times New Roman" w:cs="Times New Roman"/>
        </w:rPr>
        <w:t>Credit Reports and Business Reputation</w:t>
      </w:r>
    </w:p>
    <w:p w:rsidR="00180F22" w:rsidRPr="00B35590" w:rsidRDefault="00180F22" w:rsidP="00B35590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B35590">
        <w:rPr>
          <w:rFonts w:ascii="Times New Roman" w:hAnsi="Times New Roman" w:cs="Times New Roman"/>
        </w:rPr>
        <w:t>Technical Manpower Availability and Training of Personnel</w:t>
      </w:r>
    </w:p>
    <w:p w:rsidR="00180F22" w:rsidRPr="00B35590" w:rsidRDefault="00180F22" w:rsidP="00B35590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B35590">
        <w:rPr>
          <w:rFonts w:ascii="Times New Roman" w:hAnsi="Times New Roman" w:cs="Times New Roman"/>
        </w:rPr>
        <w:t>Sound Internal Controls</w:t>
      </w:r>
    </w:p>
    <w:p w:rsidR="00180F22" w:rsidRPr="00B35590" w:rsidRDefault="00180F22" w:rsidP="00B35590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B35590">
        <w:rPr>
          <w:rFonts w:ascii="Times New Roman" w:hAnsi="Times New Roman" w:cs="Times New Roman"/>
        </w:rPr>
        <w:t>Organizational Chart</w:t>
      </w:r>
    </w:p>
    <w:p w:rsidR="00180F22" w:rsidRDefault="00180F22" w:rsidP="00B35590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B35590">
        <w:rPr>
          <w:rFonts w:ascii="Times New Roman" w:hAnsi="Times New Roman" w:cs="Times New Roman"/>
        </w:rPr>
        <w:t>Key Personnel</w:t>
      </w:r>
    </w:p>
    <w:p w:rsidR="00B35590" w:rsidRPr="00B35590" w:rsidRDefault="00B35590" w:rsidP="00B35590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180F22" w:rsidRPr="00B35590" w:rsidRDefault="00180F22" w:rsidP="00B35590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 w:rsidRPr="00B35590">
        <w:rPr>
          <w:rFonts w:ascii="Times New Roman" w:hAnsi="Times New Roman" w:cs="Times New Roman"/>
          <w:b/>
          <w:bCs/>
        </w:rPr>
        <w:t>Market and Demand Aspects</w:t>
      </w:r>
    </w:p>
    <w:p w:rsidR="00B35590" w:rsidRPr="00B35590" w:rsidRDefault="00B35590" w:rsidP="00B35590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180F22" w:rsidRPr="00B35590" w:rsidRDefault="00180F22" w:rsidP="00B35590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B35590">
        <w:rPr>
          <w:rFonts w:ascii="Times New Roman" w:hAnsi="Times New Roman" w:cs="Times New Roman"/>
        </w:rPr>
        <w:t>Demand and Supply Analysis</w:t>
      </w:r>
    </w:p>
    <w:p w:rsidR="00180F22" w:rsidRPr="00B35590" w:rsidRDefault="00180F22" w:rsidP="00B35590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B35590">
        <w:rPr>
          <w:rFonts w:ascii="Times New Roman" w:hAnsi="Times New Roman" w:cs="Times New Roman"/>
        </w:rPr>
        <w:t>Determinants of Demand</w:t>
      </w:r>
    </w:p>
    <w:p w:rsidR="00180F22" w:rsidRPr="00B35590" w:rsidRDefault="00180F22" w:rsidP="00B35590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B35590">
        <w:rPr>
          <w:rFonts w:ascii="Times New Roman" w:hAnsi="Times New Roman" w:cs="Times New Roman"/>
        </w:rPr>
        <w:t>Market Considerations, Trends, Business Environment, and Market Segments </w:t>
      </w:r>
    </w:p>
    <w:p w:rsidR="00180F22" w:rsidRPr="00B35590" w:rsidRDefault="00180F22" w:rsidP="00B35590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B35590">
        <w:rPr>
          <w:rFonts w:ascii="Times New Roman" w:hAnsi="Times New Roman" w:cs="Times New Roman"/>
        </w:rPr>
        <w:t>Nature of Competition and Availability of Substitutes</w:t>
      </w:r>
    </w:p>
    <w:p w:rsidR="00180F22" w:rsidRPr="00B35590" w:rsidRDefault="00180F22" w:rsidP="00B35590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B35590">
        <w:rPr>
          <w:rFonts w:ascii="Times New Roman" w:hAnsi="Times New Roman" w:cs="Times New Roman"/>
        </w:rPr>
        <w:t>Consumption Growth</w:t>
      </w:r>
    </w:p>
    <w:p w:rsidR="00180F22" w:rsidRPr="00B35590" w:rsidRDefault="00180F22" w:rsidP="00B35590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B35590">
        <w:rPr>
          <w:rFonts w:ascii="Times New Roman" w:hAnsi="Times New Roman" w:cs="Times New Roman"/>
        </w:rPr>
        <w:t>Collection of Secondary Information and Conduct of Market Surveys</w:t>
      </w:r>
    </w:p>
    <w:p w:rsidR="00180F22" w:rsidRPr="00B35590" w:rsidRDefault="00180F22" w:rsidP="00B35590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B35590">
        <w:rPr>
          <w:rFonts w:ascii="Times New Roman" w:hAnsi="Times New Roman" w:cs="Times New Roman"/>
        </w:rPr>
        <w:t>Demand Forecasting;</w:t>
      </w:r>
    </w:p>
    <w:p w:rsidR="00180F22" w:rsidRPr="00B35590" w:rsidRDefault="00180F22" w:rsidP="00B35590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B35590">
        <w:rPr>
          <w:rFonts w:ascii="Times New Roman" w:hAnsi="Times New Roman" w:cs="Times New Roman"/>
        </w:rPr>
        <w:t>Quantitative Methods</w:t>
      </w:r>
    </w:p>
    <w:p w:rsidR="00180F22" w:rsidRPr="00B35590" w:rsidRDefault="00180F22" w:rsidP="00B35590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B35590">
        <w:rPr>
          <w:rFonts w:ascii="Times New Roman" w:hAnsi="Times New Roman" w:cs="Times New Roman"/>
        </w:rPr>
        <w:t>Time Series</w:t>
      </w:r>
    </w:p>
    <w:p w:rsidR="00180F22" w:rsidRPr="00B35590" w:rsidRDefault="00180F22" w:rsidP="00B35590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B35590">
        <w:rPr>
          <w:rFonts w:ascii="Times New Roman" w:hAnsi="Times New Roman" w:cs="Times New Roman"/>
        </w:rPr>
        <w:t>Causal Methods</w:t>
      </w:r>
    </w:p>
    <w:p w:rsidR="00180F22" w:rsidRPr="00B35590" w:rsidRDefault="00180F22" w:rsidP="00B35590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B35590">
        <w:rPr>
          <w:rFonts w:ascii="Times New Roman" w:hAnsi="Times New Roman" w:cs="Times New Roman"/>
        </w:rPr>
        <w:t>Demand and Supply Projections</w:t>
      </w:r>
    </w:p>
    <w:p w:rsidR="00180F22" w:rsidRPr="00B35590" w:rsidRDefault="00180F22" w:rsidP="00B35590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B35590">
        <w:rPr>
          <w:rFonts w:ascii="Times New Roman" w:hAnsi="Times New Roman" w:cs="Times New Roman"/>
        </w:rPr>
        <w:t>Marketing Strategy, Organizational Structure</w:t>
      </w:r>
    </w:p>
    <w:p w:rsidR="00180F22" w:rsidRPr="00B35590" w:rsidRDefault="00180F22" w:rsidP="00B35590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B35590">
        <w:rPr>
          <w:rFonts w:ascii="Times New Roman" w:hAnsi="Times New Roman" w:cs="Times New Roman"/>
        </w:rPr>
        <w:t>Pricing</w:t>
      </w:r>
    </w:p>
    <w:p w:rsidR="00180F22" w:rsidRPr="00B35590" w:rsidRDefault="00180F22" w:rsidP="00B35590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B35590">
        <w:rPr>
          <w:rFonts w:ascii="Times New Roman" w:hAnsi="Times New Roman" w:cs="Times New Roman"/>
        </w:rPr>
        <w:lastRenderedPageBreak/>
        <w:t>Distribution</w:t>
      </w:r>
    </w:p>
    <w:p w:rsidR="00180F22" w:rsidRPr="00B35590" w:rsidRDefault="00180F22" w:rsidP="00B35590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B35590">
        <w:rPr>
          <w:rFonts w:ascii="Times New Roman" w:hAnsi="Times New Roman" w:cs="Times New Roman"/>
        </w:rPr>
        <w:t>Promotion</w:t>
      </w:r>
    </w:p>
    <w:p w:rsidR="00180F22" w:rsidRDefault="00180F22" w:rsidP="00B35590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B35590">
        <w:rPr>
          <w:rFonts w:ascii="Times New Roman" w:hAnsi="Times New Roman" w:cs="Times New Roman"/>
        </w:rPr>
        <w:t>Service   </w:t>
      </w:r>
    </w:p>
    <w:p w:rsidR="00B35590" w:rsidRPr="00B35590" w:rsidRDefault="00B35590" w:rsidP="00B35590">
      <w:pPr>
        <w:spacing w:after="0"/>
        <w:jc w:val="both"/>
        <w:rPr>
          <w:rFonts w:ascii="Times New Roman" w:hAnsi="Times New Roman" w:cs="Times New Roman"/>
        </w:rPr>
      </w:pPr>
    </w:p>
    <w:p w:rsidR="00180F22" w:rsidRPr="00B35590" w:rsidRDefault="00180F22" w:rsidP="00B35590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 w:rsidRPr="00B35590">
        <w:rPr>
          <w:rFonts w:ascii="Times New Roman" w:hAnsi="Times New Roman" w:cs="Times New Roman"/>
          <w:b/>
          <w:bCs/>
        </w:rPr>
        <w:t>Technical Aspects</w:t>
      </w:r>
    </w:p>
    <w:p w:rsidR="00B35590" w:rsidRPr="00B35590" w:rsidRDefault="00B35590" w:rsidP="00B35590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180F22" w:rsidRDefault="00180F22" w:rsidP="00B35590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B35590">
        <w:rPr>
          <w:rFonts w:ascii="Times New Roman" w:hAnsi="Times New Roman" w:cs="Times New Roman"/>
        </w:rPr>
        <w:t>Material Inputs and Utilities</w:t>
      </w:r>
    </w:p>
    <w:p w:rsidR="00B35590" w:rsidRPr="00B35590" w:rsidRDefault="00B35590" w:rsidP="00B35590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180F22" w:rsidRDefault="00180F22" w:rsidP="00B35590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B35590">
        <w:rPr>
          <w:rFonts w:ascii="Times New Roman" w:hAnsi="Times New Roman" w:cs="Times New Roman"/>
        </w:rPr>
        <w:t>Manufacturing Process and Technology</w:t>
      </w:r>
    </w:p>
    <w:p w:rsidR="00B35590" w:rsidRDefault="00B35590" w:rsidP="00B35590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180F22" w:rsidRPr="00B35590" w:rsidRDefault="00180F22" w:rsidP="00B35590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B35590">
        <w:rPr>
          <w:rFonts w:ascii="Times New Roman" w:hAnsi="Times New Roman" w:cs="Times New Roman"/>
        </w:rPr>
        <w:t>Choice</w:t>
      </w:r>
    </w:p>
    <w:p w:rsidR="00180F22" w:rsidRPr="00B35590" w:rsidRDefault="00180F22" w:rsidP="00B35590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B35590">
        <w:rPr>
          <w:rFonts w:ascii="Times New Roman" w:hAnsi="Times New Roman" w:cs="Times New Roman"/>
        </w:rPr>
        <w:t>Acquisition</w:t>
      </w:r>
    </w:p>
    <w:p w:rsidR="00180F22" w:rsidRPr="00B35590" w:rsidRDefault="00180F22" w:rsidP="00B35590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B35590">
        <w:rPr>
          <w:rFonts w:ascii="Times New Roman" w:hAnsi="Times New Roman" w:cs="Times New Roman"/>
        </w:rPr>
        <w:t>Appropriate </w:t>
      </w:r>
      <w:r w:rsidRPr="00B35590">
        <w:rPr>
          <w:rFonts w:ascii="Times New Roman" w:hAnsi="Times New Roman" w:cs="Times New Roman"/>
          <w:bCs/>
        </w:rPr>
        <w:t>Product Mix</w:t>
      </w:r>
    </w:p>
    <w:p w:rsidR="00B35590" w:rsidRPr="00B35590" w:rsidRDefault="00B35590" w:rsidP="00B35590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180F22" w:rsidRDefault="00B35590" w:rsidP="00B35590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B35590">
        <w:rPr>
          <w:rFonts w:ascii="Times New Roman" w:hAnsi="Times New Roman" w:cs="Times New Roman"/>
          <w:bCs/>
        </w:rPr>
        <w:t>Plant</w:t>
      </w:r>
      <w:r>
        <w:rPr>
          <w:rFonts w:ascii="Times New Roman" w:hAnsi="Times New Roman" w:cs="Times New Roman"/>
        </w:rPr>
        <w:t xml:space="preserve"> Capacity</w:t>
      </w:r>
    </w:p>
    <w:p w:rsidR="00B35590" w:rsidRPr="00B35590" w:rsidRDefault="00B35590" w:rsidP="00B35590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180F22" w:rsidRPr="00B35590" w:rsidRDefault="00180F22" w:rsidP="00B35590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B35590">
        <w:rPr>
          <w:rFonts w:ascii="Times New Roman" w:hAnsi="Times New Roman" w:cs="Times New Roman"/>
        </w:rPr>
        <w:t>Technological Requirements</w:t>
      </w:r>
    </w:p>
    <w:p w:rsidR="00180F22" w:rsidRPr="00B35590" w:rsidRDefault="00180F22" w:rsidP="00B35590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B35590">
        <w:rPr>
          <w:rFonts w:ascii="Times New Roman" w:hAnsi="Times New Roman" w:cs="Times New Roman"/>
        </w:rPr>
        <w:t>Investment Cost</w:t>
      </w:r>
    </w:p>
    <w:p w:rsidR="00180F22" w:rsidRPr="00B35590" w:rsidRDefault="00180F22" w:rsidP="00B35590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B35590">
        <w:rPr>
          <w:rFonts w:ascii="Times New Roman" w:hAnsi="Times New Roman" w:cs="Times New Roman"/>
        </w:rPr>
        <w:t>Resources of the Sponsors</w:t>
      </w:r>
    </w:p>
    <w:p w:rsidR="00180F22" w:rsidRDefault="00180F22" w:rsidP="00B35590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B35590">
        <w:rPr>
          <w:rFonts w:ascii="Times New Roman" w:hAnsi="Times New Roman" w:cs="Times New Roman"/>
        </w:rPr>
        <w:t>Government Policy</w:t>
      </w:r>
    </w:p>
    <w:p w:rsidR="00B35590" w:rsidRPr="00B35590" w:rsidRDefault="00B35590" w:rsidP="00B35590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180F22" w:rsidRPr="00B35590" w:rsidRDefault="00180F22" w:rsidP="00B35590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B35590">
        <w:rPr>
          <w:rFonts w:ascii="Times New Roman" w:hAnsi="Times New Roman" w:cs="Times New Roman"/>
          <w:bCs/>
        </w:rPr>
        <w:t>Location and Site</w:t>
      </w:r>
    </w:p>
    <w:p w:rsidR="00B35590" w:rsidRPr="00B35590" w:rsidRDefault="00B35590" w:rsidP="00B35590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180F22" w:rsidRPr="00B35590" w:rsidRDefault="00180F22" w:rsidP="00B35590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B35590">
        <w:rPr>
          <w:rFonts w:ascii="Times New Roman" w:hAnsi="Times New Roman" w:cs="Times New Roman"/>
        </w:rPr>
        <w:t>Proximity to Raw Materials and Markets</w:t>
      </w:r>
    </w:p>
    <w:p w:rsidR="00180F22" w:rsidRDefault="00180F22" w:rsidP="00B35590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B35590">
        <w:rPr>
          <w:rFonts w:ascii="Times New Roman" w:hAnsi="Times New Roman" w:cs="Times New Roman"/>
        </w:rPr>
        <w:t>Availability of Infrastructure</w:t>
      </w:r>
    </w:p>
    <w:p w:rsidR="00B35590" w:rsidRPr="00B35590" w:rsidRDefault="00B35590" w:rsidP="00B35590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180F22" w:rsidRPr="00B35590" w:rsidRDefault="00180F22" w:rsidP="00B35590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B35590">
        <w:rPr>
          <w:rFonts w:ascii="Times New Roman" w:hAnsi="Times New Roman" w:cs="Times New Roman"/>
          <w:bCs/>
        </w:rPr>
        <w:t>Const</w:t>
      </w:r>
      <w:r w:rsidR="00B35590">
        <w:rPr>
          <w:rFonts w:ascii="Times New Roman" w:hAnsi="Times New Roman" w:cs="Times New Roman"/>
          <w:bCs/>
        </w:rPr>
        <w:t>ruction Plan and Specifications</w:t>
      </w:r>
    </w:p>
    <w:p w:rsidR="00B35590" w:rsidRPr="00B35590" w:rsidRDefault="00B35590" w:rsidP="00B35590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180F22" w:rsidRPr="00B35590" w:rsidRDefault="00180F22" w:rsidP="00B35590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B35590">
        <w:rPr>
          <w:rFonts w:ascii="Times New Roman" w:hAnsi="Times New Roman" w:cs="Times New Roman"/>
        </w:rPr>
        <w:t>Site Preparation and Development</w:t>
      </w:r>
    </w:p>
    <w:p w:rsidR="00180F22" w:rsidRPr="00B35590" w:rsidRDefault="00180F22" w:rsidP="00B35590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B35590">
        <w:rPr>
          <w:rFonts w:ascii="Times New Roman" w:hAnsi="Times New Roman" w:cs="Times New Roman"/>
        </w:rPr>
        <w:t>Building and Infrastructures</w:t>
      </w:r>
    </w:p>
    <w:p w:rsidR="00180F22" w:rsidRDefault="00180F22" w:rsidP="00B35590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B35590">
        <w:rPr>
          <w:rFonts w:ascii="Times New Roman" w:hAnsi="Times New Roman" w:cs="Times New Roman"/>
        </w:rPr>
        <w:t>Outdoor Works</w:t>
      </w:r>
    </w:p>
    <w:p w:rsidR="00B35590" w:rsidRPr="00B35590" w:rsidRDefault="00B35590" w:rsidP="00B35590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180F22" w:rsidRPr="00B35590" w:rsidRDefault="00180F22" w:rsidP="00B35590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B35590">
        <w:rPr>
          <w:rFonts w:ascii="Times New Roman" w:hAnsi="Times New Roman" w:cs="Times New Roman"/>
          <w:bCs/>
        </w:rPr>
        <w:t>Enginee</w:t>
      </w:r>
      <w:r w:rsidR="00B35590" w:rsidRPr="00B35590">
        <w:rPr>
          <w:rFonts w:ascii="Times New Roman" w:hAnsi="Times New Roman" w:cs="Times New Roman"/>
          <w:bCs/>
        </w:rPr>
        <w:t>ring and Construction Schedules</w:t>
      </w:r>
    </w:p>
    <w:p w:rsidR="00B35590" w:rsidRPr="00B35590" w:rsidRDefault="00B35590" w:rsidP="00B35590">
      <w:pPr>
        <w:spacing w:after="0"/>
        <w:ind w:left="720"/>
        <w:jc w:val="both"/>
        <w:rPr>
          <w:rFonts w:ascii="Times New Roman" w:hAnsi="Times New Roman" w:cs="Times New Roman"/>
        </w:rPr>
      </w:pPr>
    </w:p>
    <w:p w:rsidR="00180F22" w:rsidRPr="00B35590" w:rsidRDefault="00180F22" w:rsidP="00B35590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B35590">
        <w:rPr>
          <w:rFonts w:ascii="Times New Roman" w:hAnsi="Times New Roman" w:cs="Times New Roman"/>
        </w:rPr>
        <w:t>Project Chart and Layouts</w:t>
      </w:r>
    </w:p>
    <w:p w:rsidR="00180F22" w:rsidRPr="00B35590" w:rsidRDefault="00180F22" w:rsidP="00B35590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B35590">
        <w:rPr>
          <w:rFonts w:ascii="Times New Roman" w:hAnsi="Times New Roman" w:cs="Times New Roman"/>
        </w:rPr>
        <w:t>Environmental Considerations</w:t>
      </w:r>
    </w:p>
    <w:p w:rsidR="00180F22" w:rsidRDefault="00180F22" w:rsidP="00B35590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B35590">
        <w:rPr>
          <w:rFonts w:ascii="Times New Roman" w:hAnsi="Times New Roman" w:cs="Times New Roman"/>
        </w:rPr>
        <w:t>Manpower</w:t>
      </w:r>
    </w:p>
    <w:p w:rsidR="00B35590" w:rsidRPr="00B35590" w:rsidRDefault="00B35590" w:rsidP="00B35590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180F22" w:rsidRPr="00B35590" w:rsidRDefault="00180F22" w:rsidP="00B35590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 w:rsidRPr="00B35590">
        <w:rPr>
          <w:rFonts w:ascii="Times New Roman" w:hAnsi="Times New Roman" w:cs="Times New Roman"/>
          <w:b/>
          <w:bCs/>
        </w:rPr>
        <w:t>Implementation Scheduling Indicating </w:t>
      </w:r>
    </w:p>
    <w:p w:rsidR="00B35590" w:rsidRDefault="00B35590" w:rsidP="00B35590">
      <w:pPr>
        <w:spacing w:after="0"/>
        <w:jc w:val="both"/>
        <w:rPr>
          <w:rFonts w:ascii="Times New Roman" w:hAnsi="Times New Roman" w:cs="Times New Roman"/>
        </w:rPr>
      </w:pPr>
    </w:p>
    <w:p w:rsidR="00180F22" w:rsidRDefault="00180F22" w:rsidP="00B35590">
      <w:pPr>
        <w:spacing w:after="0"/>
        <w:ind w:left="720"/>
        <w:jc w:val="both"/>
        <w:rPr>
          <w:rFonts w:ascii="Times New Roman" w:hAnsi="Times New Roman" w:cs="Times New Roman"/>
        </w:rPr>
      </w:pPr>
      <w:r w:rsidRPr="00B35590">
        <w:rPr>
          <w:rFonts w:ascii="Times New Roman" w:hAnsi="Times New Roman" w:cs="Times New Roman"/>
        </w:rPr>
        <w:t>Various Implementation Stages Such as Negotiations and Contracting, Project Formulation, Actual Construction, Erection, Trial Runs and Commissioning </w:t>
      </w:r>
    </w:p>
    <w:p w:rsidR="00B35590" w:rsidRDefault="00B35590" w:rsidP="00B35590">
      <w:pPr>
        <w:spacing w:after="0"/>
        <w:jc w:val="both"/>
        <w:rPr>
          <w:rFonts w:ascii="Times New Roman" w:hAnsi="Times New Roman" w:cs="Times New Roman"/>
        </w:rPr>
      </w:pPr>
    </w:p>
    <w:p w:rsidR="0027771A" w:rsidRDefault="0027771A" w:rsidP="00B35590">
      <w:pPr>
        <w:spacing w:after="0"/>
        <w:jc w:val="both"/>
        <w:rPr>
          <w:rFonts w:ascii="Times New Roman" w:hAnsi="Times New Roman" w:cs="Times New Roman"/>
        </w:rPr>
      </w:pPr>
    </w:p>
    <w:p w:rsidR="0027771A" w:rsidRDefault="0027771A" w:rsidP="00B35590">
      <w:pPr>
        <w:spacing w:after="0"/>
        <w:jc w:val="both"/>
        <w:rPr>
          <w:rFonts w:ascii="Times New Roman" w:hAnsi="Times New Roman" w:cs="Times New Roman"/>
        </w:rPr>
      </w:pPr>
    </w:p>
    <w:p w:rsidR="0027771A" w:rsidRDefault="0027771A" w:rsidP="00B35590">
      <w:pPr>
        <w:spacing w:after="0"/>
        <w:jc w:val="both"/>
        <w:rPr>
          <w:rFonts w:ascii="Times New Roman" w:hAnsi="Times New Roman" w:cs="Times New Roman"/>
        </w:rPr>
      </w:pPr>
    </w:p>
    <w:p w:rsidR="0027771A" w:rsidRPr="00B35590" w:rsidRDefault="0027771A" w:rsidP="00B35590">
      <w:pPr>
        <w:spacing w:after="0"/>
        <w:jc w:val="both"/>
        <w:rPr>
          <w:rFonts w:ascii="Times New Roman" w:hAnsi="Times New Roman" w:cs="Times New Roman"/>
        </w:rPr>
      </w:pPr>
    </w:p>
    <w:p w:rsidR="00180F22" w:rsidRPr="00B35590" w:rsidRDefault="00180F22" w:rsidP="00B35590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 w:rsidRPr="00B35590">
        <w:rPr>
          <w:rFonts w:ascii="Times New Roman" w:hAnsi="Times New Roman" w:cs="Times New Roman"/>
          <w:b/>
          <w:bCs/>
        </w:rPr>
        <w:lastRenderedPageBreak/>
        <w:t>Financial Aspects</w:t>
      </w:r>
    </w:p>
    <w:p w:rsidR="00B35590" w:rsidRPr="00B35590" w:rsidRDefault="00B35590" w:rsidP="00B35590">
      <w:pPr>
        <w:spacing w:after="0"/>
        <w:ind w:left="720"/>
        <w:jc w:val="both"/>
        <w:rPr>
          <w:rFonts w:ascii="Times New Roman" w:hAnsi="Times New Roman" w:cs="Times New Roman"/>
        </w:rPr>
      </w:pPr>
    </w:p>
    <w:p w:rsidR="00180F22" w:rsidRPr="00B35590" w:rsidRDefault="00180F22" w:rsidP="00B35590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B35590">
        <w:rPr>
          <w:rFonts w:ascii="Times New Roman" w:hAnsi="Times New Roman" w:cs="Times New Roman"/>
          <w:b/>
          <w:bCs/>
        </w:rPr>
        <w:t> </w:t>
      </w:r>
      <w:r w:rsidRPr="00B35590">
        <w:rPr>
          <w:rFonts w:ascii="Times New Roman" w:hAnsi="Times New Roman" w:cs="Times New Roman"/>
          <w:bCs/>
        </w:rPr>
        <w:t xml:space="preserve">Capital Cost Estimates; </w:t>
      </w:r>
      <w:r w:rsidR="00B35590" w:rsidRPr="00B35590">
        <w:rPr>
          <w:rFonts w:ascii="Times New Roman" w:hAnsi="Times New Roman" w:cs="Times New Roman"/>
          <w:bCs/>
        </w:rPr>
        <w:t>major heads such as:</w:t>
      </w:r>
    </w:p>
    <w:p w:rsidR="00B35590" w:rsidRPr="00B35590" w:rsidRDefault="00B35590" w:rsidP="00B35590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180F22" w:rsidRPr="00B35590" w:rsidRDefault="00180F22" w:rsidP="00B35590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B35590">
        <w:rPr>
          <w:rFonts w:ascii="Times New Roman" w:hAnsi="Times New Roman" w:cs="Times New Roman"/>
          <w:bCs/>
        </w:rPr>
        <w:t>Land and Site Development</w:t>
      </w:r>
    </w:p>
    <w:p w:rsidR="00180F22" w:rsidRPr="00B35590" w:rsidRDefault="00180F22" w:rsidP="00B35590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B35590">
        <w:rPr>
          <w:rFonts w:ascii="Times New Roman" w:hAnsi="Times New Roman" w:cs="Times New Roman"/>
          <w:bCs/>
        </w:rPr>
        <w:t>Building and Civil Works</w:t>
      </w:r>
    </w:p>
    <w:p w:rsidR="00180F22" w:rsidRPr="00B35590" w:rsidRDefault="00180F22" w:rsidP="00B35590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B35590">
        <w:rPr>
          <w:rFonts w:ascii="Times New Roman" w:hAnsi="Times New Roman" w:cs="Times New Roman"/>
          <w:bCs/>
        </w:rPr>
        <w:t>Engineering and Construction</w:t>
      </w:r>
    </w:p>
    <w:p w:rsidR="00180F22" w:rsidRPr="00B35590" w:rsidRDefault="00180F22" w:rsidP="00B35590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B35590">
        <w:rPr>
          <w:rFonts w:ascii="Times New Roman" w:hAnsi="Times New Roman" w:cs="Times New Roman"/>
          <w:bCs/>
        </w:rPr>
        <w:t xml:space="preserve">Imported and Locally Manufactured </w:t>
      </w:r>
      <w:r w:rsidR="00B35590" w:rsidRPr="00B35590">
        <w:rPr>
          <w:rFonts w:ascii="Times New Roman" w:hAnsi="Times New Roman" w:cs="Times New Roman"/>
          <w:bCs/>
        </w:rPr>
        <w:t>Equipment</w:t>
      </w:r>
    </w:p>
    <w:p w:rsidR="00180F22" w:rsidRPr="00B35590" w:rsidRDefault="00180F22" w:rsidP="00B35590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B35590">
        <w:rPr>
          <w:rFonts w:ascii="Times New Roman" w:hAnsi="Times New Roman" w:cs="Times New Roman"/>
          <w:bCs/>
        </w:rPr>
        <w:t>Erection and Installations</w:t>
      </w:r>
    </w:p>
    <w:p w:rsidR="00180F22" w:rsidRPr="00B35590" w:rsidRDefault="00180F22" w:rsidP="00B35590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B35590">
        <w:rPr>
          <w:rFonts w:ascii="Times New Roman" w:hAnsi="Times New Roman" w:cs="Times New Roman"/>
          <w:bCs/>
        </w:rPr>
        <w:t>Foreign Technicians and Training Abroad</w:t>
      </w:r>
    </w:p>
    <w:p w:rsidR="00180F22" w:rsidRPr="00B35590" w:rsidRDefault="00180F22" w:rsidP="00B35590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B35590">
        <w:rPr>
          <w:rFonts w:ascii="Times New Roman" w:hAnsi="Times New Roman" w:cs="Times New Roman"/>
          <w:bCs/>
        </w:rPr>
        <w:t>Preliminary and Capital Issue Expenses</w:t>
      </w:r>
    </w:p>
    <w:p w:rsidR="00180F22" w:rsidRPr="00B35590" w:rsidRDefault="00180F22" w:rsidP="00B35590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B35590">
        <w:rPr>
          <w:rFonts w:ascii="Times New Roman" w:hAnsi="Times New Roman" w:cs="Times New Roman"/>
          <w:bCs/>
        </w:rPr>
        <w:t>Pre-operating Expenses</w:t>
      </w:r>
    </w:p>
    <w:p w:rsidR="00180F22" w:rsidRPr="00B35590" w:rsidRDefault="00180F22" w:rsidP="00B35590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B35590">
        <w:rPr>
          <w:rFonts w:ascii="Times New Roman" w:hAnsi="Times New Roman" w:cs="Times New Roman"/>
          <w:bCs/>
        </w:rPr>
        <w:t>Furniture &amp; Fixture </w:t>
      </w:r>
    </w:p>
    <w:p w:rsidR="00180F22" w:rsidRPr="00B35590" w:rsidRDefault="00180F22" w:rsidP="00B35590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B35590">
        <w:rPr>
          <w:rFonts w:ascii="Times New Roman" w:hAnsi="Times New Roman" w:cs="Times New Roman"/>
          <w:bCs/>
        </w:rPr>
        <w:t>Contingencies</w:t>
      </w:r>
    </w:p>
    <w:p w:rsidR="00180F22" w:rsidRPr="00B35590" w:rsidRDefault="00180F22" w:rsidP="00B35590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B35590">
        <w:rPr>
          <w:rFonts w:ascii="Times New Roman" w:hAnsi="Times New Roman" w:cs="Times New Roman"/>
          <w:bCs/>
        </w:rPr>
        <w:t>Working Capital at Startup  </w:t>
      </w:r>
    </w:p>
    <w:p w:rsidR="00180F22" w:rsidRPr="00B35590" w:rsidRDefault="00180F22" w:rsidP="00B35590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B35590">
        <w:rPr>
          <w:rFonts w:ascii="Times New Roman" w:hAnsi="Times New Roman" w:cs="Times New Roman"/>
          <w:bCs/>
        </w:rPr>
        <w:t>Product Cost, Overheads, Cost of Distributing and Selling Prices</w:t>
      </w:r>
    </w:p>
    <w:p w:rsidR="00180F22" w:rsidRPr="00B35590" w:rsidRDefault="00180F22" w:rsidP="00B35590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B35590">
        <w:rPr>
          <w:rFonts w:ascii="Times New Roman" w:hAnsi="Times New Roman" w:cs="Times New Roman"/>
          <w:bCs/>
        </w:rPr>
        <w:t>Profitability</w:t>
      </w:r>
    </w:p>
    <w:p w:rsidR="00180F22" w:rsidRPr="00B35590" w:rsidRDefault="00180F22" w:rsidP="00B35590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B35590">
        <w:rPr>
          <w:rFonts w:ascii="Times New Roman" w:hAnsi="Times New Roman" w:cs="Times New Roman"/>
          <w:bCs/>
        </w:rPr>
        <w:t>Projected Financial Statements</w:t>
      </w:r>
    </w:p>
    <w:p w:rsidR="00180F22" w:rsidRPr="00B35590" w:rsidRDefault="00180F22" w:rsidP="00B35590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B35590">
        <w:rPr>
          <w:rFonts w:ascii="Times New Roman" w:hAnsi="Times New Roman" w:cs="Times New Roman"/>
          <w:bCs/>
        </w:rPr>
        <w:t>Cost Break-Even Analysis</w:t>
      </w:r>
    </w:p>
    <w:p w:rsidR="00180F22" w:rsidRPr="00B35590" w:rsidRDefault="00180F22" w:rsidP="00B35590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B35590">
        <w:rPr>
          <w:rFonts w:ascii="Times New Roman" w:hAnsi="Times New Roman" w:cs="Times New Roman"/>
          <w:bCs/>
        </w:rPr>
        <w:t>Sensitivity Analysis     </w:t>
      </w:r>
    </w:p>
    <w:p w:rsidR="00180F22" w:rsidRPr="00B35590" w:rsidRDefault="00180F22" w:rsidP="00B35590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B35590">
        <w:rPr>
          <w:rFonts w:ascii="Times New Roman" w:hAnsi="Times New Roman" w:cs="Times New Roman"/>
          <w:bCs/>
        </w:rPr>
        <w:t>Pay Back Period</w:t>
      </w:r>
    </w:p>
    <w:p w:rsidR="00180F22" w:rsidRPr="00B35590" w:rsidRDefault="00180F22" w:rsidP="00B35590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B35590">
        <w:rPr>
          <w:rFonts w:ascii="Times New Roman" w:hAnsi="Times New Roman" w:cs="Times New Roman"/>
          <w:bCs/>
        </w:rPr>
        <w:t>Average Weighted Cost of Capital</w:t>
      </w:r>
    </w:p>
    <w:p w:rsidR="00180F22" w:rsidRPr="00B35590" w:rsidRDefault="00180F22" w:rsidP="00B35590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B35590">
        <w:rPr>
          <w:rFonts w:ascii="Times New Roman" w:hAnsi="Times New Roman" w:cs="Times New Roman"/>
          <w:bCs/>
        </w:rPr>
        <w:t>Internal Rate of Return and Internal Economic Rate of Return</w:t>
      </w:r>
    </w:p>
    <w:p w:rsidR="00180F22" w:rsidRPr="00B35590" w:rsidRDefault="00180F22" w:rsidP="00B35590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B35590">
        <w:rPr>
          <w:rFonts w:ascii="Times New Roman" w:hAnsi="Times New Roman" w:cs="Times New Roman"/>
          <w:bCs/>
        </w:rPr>
        <w:t>Foreign Exchange Earnings and DRC</w:t>
      </w:r>
    </w:p>
    <w:p w:rsidR="00180F22" w:rsidRPr="00B35590" w:rsidRDefault="00180F22" w:rsidP="00B35590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B35590">
        <w:rPr>
          <w:rFonts w:ascii="Times New Roman" w:hAnsi="Times New Roman" w:cs="Times New Roman"/>
          <w:bCs/>
        </w:rPr>
        <w:t>Job Creation</w:t>
      </w:r>
    </w:p>
    <w:p w:rsidR="00180F22" w:rsidRPr="00B35590" w:rsidRDefault="00180F22" w:rsidP="00B35590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B35590">
        <w:rPr>
          <w:rFonts w:ascii="Times New Roman" w:hAnsi="Times New Roman" w:cs="Times New Roman"/>
          <w:bCs/>
        </w:rPr>
        <w:t>Backward and Forward Linkages, and Externalities   </w:t>
      </w:r>
    </w:p>
    <w:p w:rsidR="00180F22" w:rsidRPr="00B35590" w:rsidRDefault="00180F22" w:rsidP="00B35590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B35590">
        <w:rPr>
          <w:rFonts w:ascii="Times New Roman" w:hAnsi="Times New Roman" w:cs="Times New Roman"/>
          <w:bCs/>
        </w:rPr>
        <w:t>Development of Backward Areas</w:t>
      </w:r>
    </w:p>
    <w:p w:rsidR="00180F22" w:rsidRPr="00B35590" w:rsidRDefault="00180F22" w:rsidP="00B35590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B35590">
        <w:rPr>
          <w:rFonts w:ascii="Times New Roman" w:hAnsi="Times New Roman" w:cs="Times New Roman"/>
          <w:bCs/>
        </w:rPr>
        <w:t>Income Distribution, etc</w:t>
      </w:r>
      <w:r w:rsidR="00B35590" w:rsidRPr="00B35590">
        <w:rPr>
          <w:rFonts w:ascii="Times New Roman" w:hAnsi="Times New Roman" w:cs="Times New Roman"/>
          <w:bCs/>
        </w:rPr>
        <w:t>.</w:t>
      </w:r>
    </w:p>
    <w:p w:rsidR="00B35590" w:rsidRPr="00B35590" w:rsidRDefault="00B35590" w:rsidP="00B35590">
      <w:pPr>
        <w:spacing w:after="0"/>
        <w:jc w:val="both"/>
        <w:rPr>
          <w:rFonts w:ascii="Times New Roman" w:hAnsi="Times New Roman" w:cs="Times New Roman"/>
        </w:rPr>
      </w:pPr>
    </w:p>
    <w:p w:rsidR="00180F22" w:rsidRPr="00B35590" w:rsidRDefault="00180F22" w:rsidP="00B35590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 w:rsidRPr="00B35590">
        <w:rPr>
          <w:rFonts w:ascii="Times New Roman" w:hAnsi="Times New Roman" w:cs="Times New Roman"/>
          <w:b/>
          <w:bCs/>
        </w:rPr>
        <w:t xml:space="preserve">Sources of Finance </w:t>
      </w:r>
    </w:p>
    <w:p w:rsidR="00B35590" w:rsidRPr="00B35590" w:rsidRDefault="00B35590" w:rsidP="00B35590">
      <w:pPr>
        <w:spacing w:after="0"/>
        <w:ind w:left="720"/>
        <w:jc w:val="both"/>
        <w:rPr>
          <w:rFonts w:ascii="Times New Roman" w:hAnsi="Times New Roman" w:cs="Times New Roman"/>
        </w:rPr>
      </w:pPr>
    </w:p>
    <w:p w:rsidR="00180F22" w:rsidRPr="00B35590" w:rsidRDefault="00180F22" w:rsidP="00B35590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B35590">
        <w:rPr>
          <w:rFonts w:ascii="Times New Roman" w:hAnsi="Times New Roman" w:cs="Times New Roman"/>
          <w:bCs/>
        </w:rPr>
        <w:t>Sponsors and their Foreign Partners</w:t>
      </w:r>
    </w:p>
    <w:p w:rsidR="00180F22" w:rsidRPr="00B35590" w:rsidRDefault="00180F22" w:rsidP="00B35590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B35590">
        <w:rPr>
          <w:rFonts w:ascii="Times New Roman" w:hAnsi="Times New Roman" w:cs="Times New Roman"/>
          <w:bCs/>
        </w:rPr>
        <w:t>National / International Dev</w:t>
      </w:r>
      <w:r w:rsidR="00B35590">
        <w:rPr>
          <w:rFonts w:ascii="Times New Roman" w:hAnsi="Times New Roman" w:cs="Times New Roman"/>
          <w:bCs/>
        </w:rPr>
        <w:t>elopment Financial Institutions</w:t>
      </w:r>
    </w:p>
    <w:p w:rsidR="00180F22" w:rsidRPr="00B35590" w:rsidRDefault="00B35590" w:rsidP="00B35590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Commercial Banks</w:t>
      </w:r>
    </w:p>
    <w:p w:rsidR="00180F22" w:rsidRPr="00B35590" w:rsidRDefault="00180F22" w:rsidP="00B35590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B35590">
        <w:rPr>
          <w:rFonts w:ascii="Times New Roman" w:hAnsi="Times New Roman" w:cs="Times New Roman"/>
          <w:bCs/>
        </w:rPr>
        <w:t>Euro-Currency Markets</w:t>
      </w:r>
    </w:p>
    <w:p w:rsidR="00180F22" w:rsidRPr="00B35590" w:rsidRDefault="00180F22" w:rsidP="00B35590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B35590">
        <w:rPr>
          <w:rFonts w:ascii="Times New Roman" w:hAnsi="Times New Roman" w:cs="Times New Roman"/>
          <w:bCs/>
        </w:rPr>
        <w:t>Leasing</w:t>
      </w:r>
    </w:p>
    <w:p w:rsidR="00180F22" w:rsidRPr="00B35590" w:rsidRDefault="00180F22" w:rsidP="00B35590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B35590">
        <w:rPr>
          <w:rFonts w:ascii="Times New Roman" w:hAnsi="Times New Roman" w:cs="Times New Roman"/>
          <w:bCs/>
        </w:rPr>
        <w:t>Consortium / Syndicate Financing</w:t>
      </w:r>
    </w:p>
    <w:p w:rsidR="00180F22" w:rsidRPr="00B35590" w:rsidRDefault="00180F22" w:rsidP="00B35590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B35590">
        <w:rPr>
          <w:rFonts w:ascii="Times New Roman" w:hAnsi="Times New Roman" w:cs="Times New Roman"/>
          <w:bCs/>
        </w:rPr>
        <w:t>Supplier Credit  </w:t>
      </w:r>
    </w:p>
    <w:p w:rsidR="00180F22" w:rsidRPr="00B35590" w:rsidRDefault="00180F22" w:rsidP="00B35590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B35590">
        <w:rPr>
          <w:rFonts w:ascii="Times New Roman" w:hAnsi="Times New Roman" w:cs="Times New Roman"/>
          <w:bCs/>
        </w:rPr>
        <w:t>Public Floatation   </w:t>
      </w:r>
    </w:p>
    <w:p w:rsidR="00B35590" w:rsidRPr="00B35590" w:rsidRDefault="00B35590" w:rsidP="00B35590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180F22" w:rsidRPr="00B35590" w:rsidRDefault="00180F22" w:rsidP="00B35590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 w:rsidRPr="00B35590">
        <w:rPr>
          <w:rFonts w:ascii="Times New Roman" w:hAnsi="Times New Roman" w:cs="Times New Roman"/>
          <w:b/>
          <w:bCs/>
        </w:rPr>
        <w:t xml:space="preserve">Documentation </w:t>
      </w:r>
      <w:r w:rsidR="00B35590" w:rsidRPr="00B35590">
        <w:rPr>
          <w:rFonts w:ascii="Times New Roman" w:hAnsi="Times New Roman" w:cs="Times New Roman"/>
          <w:b/>
          <w:bCs/>
        </w:rPr>
        <w:t>and</w:t>
      </w:r>
      <w:r w:rsidRPr="00B35590">
        <w:rPr>
          <w:rFonts w:ascii="Times New Roman" w:hAnsi="Times New Roman" w:cs="Times New Roman"/>
          <w:b/>
          <w:bCs/>
        </w:rPr>
        <w:t xml:space="preserve"> Disbursement of Funds</w:t>
      </w:r>
    </w:p>
    <w:p w:rsidR="00180F22" w:rsidRPr="00B35590" w:rsidRDefault="00180F22" w:rsidP="00B35590">
      <w:pPr>
        <w:spacing w:after="0"/>
        <w:jc w:val="both"/>
        <w:rPr>
          <w:rFonts w:ascii="Times New Roman" w:hAnsi="Times New Roman" w:cs="Times New Roman"/>
        </w:rPr>
      </w:pPr>
      <w:r w:rsidRPr="00B35590">
        <w:rPr>
          <w:rFonts w:ascii="Times New Roman" w:hAnsi="Times New Roman" w:cs="Times New Roman"/>
        </w:rPr>
        <w:t> </w:t>
      </w:r>
    </w:p>
    <w:p w:rsidR="00180F22" w:rsidRPr="00B35590" w:rsidRDefault="00180F22" w:rsidP="00B35590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 w:rsidRPr="00B35590">
        <w:rPr>
          <w:rFonts w:ascii="Times New Roman" w:hAnsi="Times New Roman" w:cs="Times New Roman"/>
          <w:bCs/>
        </w:rPr>
        <w:t>Loan and Financing Agreements</w:t>
      </w:r>
    </w:p>
    <w:p w:rsidR="00180F22" w:rsidRPr="00B35590" w:rsidRDefault="00180F22" w:rsidP="00B35590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 w:rsidRPr="00B35590">
        <w:rPr>
          <w:rFonts w:ascii="Times New Roman" w:hAnsi="Times New Roman" w:cs="Times New Roman"/>
          <w:bCs/>
        </w:rPr>
        <w:t>Guarantees</w:t>
      </w:r>
    </w:p>
    <w:p w:rsidR="00180F22" w:rsidRPr="00B35590" w:rsidRDefault="00180F22" w:rsidP="00B35590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 w:rsidRPr="00B35590">
        <w:rPr>
          <w:rFonts w:ascii="Times New Roman" w:hAnsi="Times New Roman" w:cs="Times New Roman"/>
          <w:bCs/>
        </w:rPr>
        <w:t xml:space="preserve">Securities </w:t>
      </w:r>
      <w:r w:rsidR="00B35590" w:rsidRPr="00B35590">
        <w:rPr>
          <w:rFonts w:ascii="Times New Roman" w:hAnsi="Times New Roman" w:cs="Times New Roman"/>
          <w:bCs/>
        </w:rPr>
        <w:t>and</w:t>
      </w:r>
      <w:r w:rsidRPr="00B35590">
        <w:rPr>
          <w:rFonts w:ascii="Times New Roman" w:hAnsi="Times New Roman" w:cs="Times New Roman"/>
          <w:bCs/>
        </w:rPr>
        <w:t xml:space="preserve"> Charge Creation</w:t>
      </w:r>
    </w:p>
    <w:p w:rsidR="00180F22" w:rsidRPr="00B35590" w:rsidRDefault="00180F22" w:rsidP="00B35590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 w:rsidRPr="00B35590">
        <w:rPr>
          <w:rFonts w:ascii="Times New Roman" w:hAnsi="Times New Roman" w:cs="Times New Roman"/>
          <w:bCs/>
        </w:rPr>
        <w:t>Disbursement of Funds</w:t>
      </w:r>
    </w:p>
    <w:p w:rsidR="00B35590" w:rsidRPr="00B35590" w:rsidRDefault="00B35590" w:rsidP="00B35590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180F22" w:rsidRPr="00B35590" w:rsidRDefault="00180F22" w:rsidP="00B35590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 w:rsidRPr="00B35590">
        <w:rPr>
          <w:rFonts w:ascii="Times New Roman" w:hAnsi="Times New Roman" w:cs="Times New Roman"/>
          <w:b/>
          <w:bCs/>
        </w:rPr>
        <w:lastRenderedPageBreak/>
        <w:t>Project Monitoring and Supervision</w:t>
      </w:r>
    </w:p>
    <w:p w:rsidR="00B35590" w:rsidRPr="00B35590" w:rsidRDefault="00B35590" w:rsidP="00B35590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180F22" w:rsidRPr="00B35590" w:rsidRDefault="00B35590" w:rsidP="00B35590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B35590">
        <w:rPr>
          <w:rFonts w:ascii="Times New Roman" w:hAnsi="Times New Roman" w:cs="Times New Roman"/>
          <w:bCs/>
        </w:rPr>
        <w:t>  </w:t>
      </w:r>
      <w:r w:rsidR="00180F22" w:rsidRPr="00B35590">
        <w:rPr>
          <w:rFonts w:ascii="Times New Roman" w:hAnsi="Times New Roman" w:cs="Times New Roman"/>
          <w:bCs/>
        </w:rPr>
        <w:t>Need for Monitoring during Construction</w:t>
      </w:r>
      <w:r>
        <w:rPr>
          <w:rFonts w:ascii="Times New Roman" w:hAnsi="Times New Roman" w:cs="Times New Roman"/>
          <w:bCs/>
        </w:rPr>
        <w:t>, Implementation and Operations</w:t>
      </w:r>
    </w:p>
    <w:p w:rsidR="00B35590" w:rsidRPr="00B35590" w:rsidRDefault="00B35590" w:rsidP="00B35590">
      <w:pPr>
        <w:spacing w:after="0"/>
        <w:jc w:val="both"/>
        <w:rPr>
          <w:rFonts w:ascii="Times New Roman" w:hAnsi="Times New Roman" w:cs="Times New Roman"/>
        </w:rPr>
      </w:pPr>
    </w:p>
    <w:p w:rsidR="00180F22" w:rsidRPr="00B35590" w:rsidRDefault="00180F22" w:rsidP="00B35590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B35590">
        <w:rPr>
          <w:rFonts w:ascii="Times New Roman" w:hAnsi="Times New Roman" w:cs="Times New Roman"/>
          <w:bCs/>
        </w:rPr>
        <w:t>Time Parameters</w:t>
      </w:r>
    </w:p>
    <w:p w:rsidR="00180F22" w:rsidRPr="00B35590" w:rsidRDefault="00180F22" w:rsidP="00B35590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B35590">
        <w:rPr>
          <w:rFonts w:ascii="Times New Roman" w:hAnsi="Times New Roman" w:cs="Times New Roman"/>
          <w:bCs/>
        </w:rPr>
        <w:t>Cost Parameters</w:t>
      </w:r>
    </w:p>
    <w:p w:rsidR="00180F22" w:rsidRPr="00B35590" w:rsidRDefault="00180F22" w:rsidP="00B35590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B35590">
        <w:rPr>
          <w:rFonts w:ascii="Times New Roman" w:hAnsi="Times New Roman" w:cs="Times New Roman"/>
          <w:bCs/>
        </w:rPr>
        <w:t>Physical Quantities and Qualities of Project</w:t>
      </w:r>
    </w:p>
    <w:p w:rsidR="00180F22" w:rsidRPr="00B35590" w:rsidRDefault="00180F22" w:rsidP="00B35590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B35590">
        <w:rPr>
          <w:rFonts w:ascii="Times New Roman" w:hAnsi="Times New Roman" w:cs="Times New Roman"/>
          <w:bCs/>
        </w:rPr>
        <w:t>Organization and Staffing</w:t>
      </w:r>
    </w:p>
    <w:p w:rsidR="00180F22" w:rsidRPr="00B35590" w:rsidRDefault="00180F22" w:rsidP="00B35590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B35590">
        <w:rPr>
          <w:rFonts w:ascii="Times New Roman" w:hAnsi="Times New Roman" w:cs="Times New Roman"/>
          <w:bCs/>
        </w:rPr>
        <w:t>M.I.S. </w:t>
      </w:r>
    </w:p>
    <w:p w:rsidR="00B35590" w:rsidRPr="00B35590" w:rsidRDefault="00B35590" w:rsidP="00B35590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180F22" w:rsidRPr="00B35590" w:rsidRDefault="00180F22" w:rsidP="00B35590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B35590">
        <w:rPr>
          <w:rFonts w:ascii="Times New Roman" w:hAnsi="Times New Roman" w:cs="Times New Roman"/>
          <w:bCs/>
        </w:rPr>
        <w:t>Te</w:t>
      </w:r>
      <w:r w:rsidR="00B35590" w:rsidRPr="00B35590">
        <w:rPr>
          <w:rFonts w:ascii="Times New Roman" w:hAnsi="Times New Roman" w:cs="Times New Roman"/>
          <w:bCs/>
        </w:rPr>
        <w:t>chniques of Project Supervision</w:t>
      </w:r>
    </w:p>
    <w:p w:rsidR="00B35590" w:rsidRPr="00B35590" w:rsidRDefault="00B35590" w:rsidP="00B35590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180F22" w:rsidRPr="00B35590" w:rsidRDefault="00180F22" w:rsidP="00B35590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</w:rPr>
      </w:pPr>
      <w:r w:rsidRPr="00B35590">
        <w:rPr>
          <w:rFonts w:ascii="Times New Roman" w:hAnsi="Times New Roman" w:cs="Times New Roman"/>
          <w:bCs/>
        </w:rPr>
        <w:t>Personal Links</w:t>
      </w:r>
    </w:p>
    <w:p w:rsidR="00180F22" w:rsidRPr="00B35590" w:rsidRDefault="00180F22" w:rsidP="00B35590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</w:rPr>
      </w:pPr>
      <w:r w:rsidRPr="00B35590">
        <w:rPr>
          <w:rFonts w:ascii="Times New Roman" w:hAnsi="Times New Roman" w:cs="Times New Roman"/>
          <w:bCs/>
        </w:rPr>
        <w:t>Plant Visits</w:t>
      </w:r>
    </w:p>
    <w:p w:rsidR="00180F22" w:rsidRPr="00B35590" w:rsidRDefault="00180F22" w:rsidP="00B35590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</w:rPr>
      </w:pPr>
      <w:r w:rsidRPr="00B35590">
        <w:rPr>
          <w:rFonts w:ascii="Times New Roman" w:hAnsi="Times New Roman" w:cs="Times New Roman"/>
          <w:bCs/>
        </w:rPr>
        <w:t>Follow-up and Progress Reports</w:t>
      </w:r>
    </w:p>
    <w:p w:rsidR="00180F22" w:rsidRPr="00B35590" w:rsidRDefault="00180F22" w:rsidP="00B35590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</w:rPr>
      </w:pPr>
      <w:r w:rsidRPr="00B35590">
        <w:rPr>
          <w:rFonts w:ascii="Times New Roman" w:hAnsi="Times New Roman" w:cs="Times New Roman"/>
          <w:bCs/>
        </w:rPr>
        <w:t>Appointment of Institutional Directors</w:t>
      </w:r>
    </w:p>
    <w:p w:rsidR="00180F22" w:rsidRPr="00B35590" w:rsidRDefault="00180F22" w:rsidP="00B35590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</w:rPr>
      </w:pPr>
      <w:r w:rsidRPr="00B35590">
        <w:rPr>
          <w:rFonts w:ascii="Times New Roman" w:hAnsi="Times New Roman" w:cs="Times New Roman"/>
          <w:bCs/>
        </w:rPr>
        <w:t>Industrial Surveys</w:t>
      </w:r>
    </w:p>
    <w:p w:rsidR="00B35590" w:rsidRPr="00B35590" w:rsidRDefault="00B35590" w:rsidP="00B35590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180F22" w:rsidRPr="0039095E" w:rsidRDefault="00180F22" w:rsidP="0039095E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 w:rsidRPr="00B35590">
        <w:rPr>
          <w:rFonts w:ascii="Times New Roman" w:hAnsi="Times New Roman" w:cs="Times New Roman"/>
          <w:b/>
          <w:bCs/>
        </w:rPr>
        <w:t>Deviations from Approved Project Parameters</w:t>
      </w:r>
    </w:p>
    <w:p w:rsidR="0039095E" w:rsidRPr="00B35590" w:rsidRDefault="0039095E" w:rsidP="0039095E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180F22" w:rsidRPr="00B35590" w:rsidRDefault="0039095E" w:rsidP="00B35590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Time-Over </w:t>
      </w:r>
      <w:r w:rsidR="00180F22" w:rsidRPr="00B35590">
        <w:rPr>
          <w:rFonts w:ascii="Times New Roman" w:hAnsi="Times New Roman" w:cs="Times New Roman"/>
          <w:bCs/>
        </w:rPr>
        <w:t>Runs</w:t>
      </w:r>
    </w:p>
    <w:p w:rsidR="00180F22" w:rsidRPr="00B35590" w:rsidRDefault="0039095E" w:rsidP="00B35590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Cost-Over </w:t>
      </w:r>
      <w:r w:rsidR="00180F22" w:rsidRPr="00B35590">
        <w:rPr>
          <w:rFonts w:ascii="Times New Roman" w:hAnsi="Times New Roman" w:cs="Times New Roman"/>
          <w:bCs/>
        </w:rPr>
        <w:t>Runs</w:t>
      </w:r>
    </w:p>
    <w:p w:rsidR="00180F22" w:rsidRPr="00B35590" w:rsidRDefault="00180F22" w:rsidP="00B35590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 w:rsidRPr="00B35590">
        <w:rPr>
          <w:rFonts w:ascii="Times New Roman" w:hAnsi="Times New Roman" w:cs="Times New Roman"/>
          <w:bCs/>
        </w:rPr>
        <w:t>Irregularities by Sponsors</w:t>
      </w:r>
    </w:p>
    <w:p w:rsidR="00180F22" w:rsidRPr="00B35590" w:rsidRDefault="00180F22" w:rsidP="00B35590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 w:rsidRPr="00B35590">
        <w:rPr>
          <w:rFonts w:ascii="Times New Roman" w:hAnsi="Times New Roman" w:cs="Times New Roman"/>
          <w:bCs/>
        </w:rPr>
        <w:t>Change in Duty Structure</w:t>
      </w:r>
    </w:p>
    <w:p w:rsidR="00180F22" w:rsidRPr="0039095E" w:rsidRDefault="00180F22" w:rsidP="00B35590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 w:rsidRPr="00B35590">
        <w:rPr>
          <w:rFonts w:ascii="Times New Roman" w:hAnsi="Times New Roman" w:cs="Times New Roman"/>
          <w:bCs/>
        </w:rPr>
        <w:t>Role of Early Warning Signals</w:t>
      </w:r>
    </w:p>
    <w:p w:rsidR="0039095E" w:rsidRPr="00B35590" w:rsidRDefault="0039095E" w:rsidP="0039095E">
      <w:pPr>
        <w:spacing w:after="0"/>
        <w:jc w:val="both"/>
        <w:rPr>
          <w:rFonts w:ascii="Times New Roman" w:hAnsi="Times New Roman" w:cs="Times New Roman"/>
        </w:rPr>
      </w:pPr>
    </w:p>
    <w:p w:rsidR="00180F22" w:rsidRPr="0039095E" w:rsidRDefault="00180F22" w:rsidP="0039095E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 w:rsidRPr="00B35590">
        <w:rPr>
          <w:rFonts w:ascii="Times New Roman" w:hAnsi="Times New Roman" w:cs="Times New Roman"/>
          <w:b/>
          <w:bCs/>
        </w:rPr>
        <w:t xml:space="preserve">Recovery </w:t>
      </w:r>
      <w:r w:rsidR="00B35590" w:rsidRPr="00B35590">
        <w:rPr>
          <w:rFonts w:ascii="Times New Roman" w:hAnsi="Times New Roman" w:cs="Times New Roman"/>
          <w:b/>
          <w:bCs/>
        </w:rPr>
        <w:t>from</w:t>
      </w:r>
      <w:r w:rsidRPr="00B35590">
        <w:rPr>
          <w:rFonts w:ascii="Times New Roman" w:hAnsi="Times New Roman" w:cs="Times New Roman"/>
          <w:b/>
          <w:bCs/>
        </w:rPr>
        <w:t xml:space="preserve"> NPLs</w:t>
      </w:r>
    </w:p>
    <w:p w:rsidR="0039095E" w:rsidRPr="00B35590" w:rsidRDefault="0039095E" w:rsidP="0039095E">
      <w:pPr>
        <w:spacing w:after="0"/>
        <w:jc w:val="both"/>
        <w:rPr>
          <w:rFonts w:ascii="Times New Roman" w:hAnsi="Times New Roman" w:cs="Times New Roman"/>
        </w:rPr>
      </w:pPr>
    </w:p>
    <w:p w:rsidR="00180F22" w:rsidRPr="00B35590" w:rsidRDefault="00180F22" w:rsidP="00B35590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B35590">
        <w:rPr>
          <w:rFonts w:ascii="Times New Roman" w:hAnsi="Times New Roman" w:cs="Times New Roman"/>
          <w:bCs/>
        </w:rPr>
        <w:t>Provisioning and Classification of Loans</w:t>
      </w:r>
    </w:p>
    <w:p w:rsidR="00180F22" w:rsidRPr="00B35590" w:rsidRDefault="00180F22" w:rsidP="00B35590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B35590">
        <w:rPr>
          <w:rFonts w:ascii="Times New Roman" w:hAnsi="Times New Roman" w:cs="Times New Roman"/>
          <w:bCs/>
        </w:rPr>
        <w:t>Rescheduling, Restructuring and Write Off</w:t>
      </w:r>
    </w:p>
    <w:p w:rsidR="00180F22" w:rsidRPr="00B35590" w:rsidRDefault="00180F22" w:rsidP="00B35590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B35590">
        <w:rPr>
          <w:rFonts w:ascii="Times New Roman" w:hAnsi="Times New Roman" w:cs="Times New Roman"/>
          <w:bCs/>
        </w:rPr>
        <w:t>Institution of Legal Proceedings</w:t>
      </w:r>
    </w:p>
    <w:p w:rsidR="00180F22" w:rsidRPr="00B35590" w:rsidRDefault="00180F22" w:rsidP="00B35590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B35590">
        <w:rPr>
          <w:rFonts w:ascii="Times New Roman" w:hAnsi="Times New Roman" w:cs="Times New Roman"/>
          <w:bCs/>
        </w:rPr>
        <w:t>Out-of-Court Settlement</w:t>
      </w:r>
    </w:p>
    <w:p w:rsidR="00180F22" w:rsidRPr="0039095E" w:rsidRDefault="0039095E" w:rsidP="00B35590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C.I.R.C.</w:t>
      </w:r>
    </w:p>
    <w:p w:rsidR="0039095E" w:rsidRPr="00B35590" w:rsidRDefault="0039095E" w:rsidP="0039095E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39095E" w:rsidRPr="00B355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386D"/>
    <w:multiLevelType w:val="hybridMultilevel"/>
    <w:tmpl w:val="BBFADD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732AD"/>
    <w:multiLevelType w:val="multilevel"/>
    <w:tmpl w:val="85024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3E6A02"/>
    <w:multiLevelType w:val="multilevel"/>
    <w:tmpl w:val="1D222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772747"/>
    <w:multiLevelType w:val="multilevel"/>
    <w:tmpl w:val="2098A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5D73FA"/>
    <w:multiLevelType w:val="multilevel"/>
    <w:tmpl w:val="20027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FC56B4"/>
    <w:multiLevelType w:val="multilevel"/>
    <w:tmpl w:val="F918A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5234E1"/>
    <w:multiLevelType w:val="multilevel"/>
    <w:tmpl w:val="5F6649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723BA5"/>
    <w:multiLevelType w:val="multilevel"/>
    <w:tmpl w:val="C3CAA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CC3D31"/>
    <w:multiLevelType w:val="multilevel"/>
    <w:tmpl w:val="707CB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AC6DF6"/>
    <w:multiLevelType w:val="multilevel"/>
    <w:tmpl w:val="8350F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A77CED"/>
    <w:multiLevelType w:val="multilevel"/>
    <w:tmpl w:val="B284E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CD4AE8"/>
    <w:multiLevelType w:val="hybridMultilevel"/>
    <w:tmpl w:val="F9DC0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5F6BA6"/>
    <w:multiLevelType w:val="multilevel"/>
    <w:tmpl w:val="91389A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7A72AA"/>
    <w:multiLevelType w:val="multilevel"/>
    <w:tmpl w:val="51FA6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4E4AB4"/>
    <w:multiLevelType w:val="multilevel"/>
    <w:tmpl w:val="1A72F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5F4478"/>
    <w:multiLevelType w:val="multilevel"/>
    <w:tmpl w:val="0232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327530"/>
    <w:multiLevelType w:val="multilevel"/>
    <w:tmpl w:val="E494A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710088"/>
    <w:multiLevelType w:val="multilevel"/>
    <w:tmpl w:val="FE885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C01658"/>
    <w:multiLevelType w:val="hybridMultilevel"/>
    <w:tmpl w:val="C7E66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6B127F"/>
    <w:multiLevelType w:val="multilevel"/>
    <w:tmpl w:val="91389A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A51220"/>
    <w:multiLevelType w:val="multilevel"/>
    <w:tmpl w:val="B156C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3D3462A"/>
    <w:multiLevelType w:val="multilevel"/>
    <w:tmpl w:val="FEF0D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6F1565"/>
    <w:multiLevelType w:val="multilevel"/>
    <w:tmpl w:val="EB32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17"/>
  </w:num>
  <w:num w:numId="5">
    <w:abstractNumId w:val="4"/>
  </w:num>
  <w:num w:numId="6">
    <w:abstractNumId w:val="12"/>
  </w:num>
  <w:num w:numId="7">
    <w:abstractNumId w:val="1"/>
  </w:num>
  <w:num w:numId="8">
    <w:abstractNumId w:val="10"/>
  </w:num>
  <w:num w:numId="9">
    <w:abstractNumId w:val="16"/>
  </w:num>
  <w:num w:numId="10">
    <w:abstractNumId w:val="15"/>
  </w:num>
  <w:num w:numId="11">
    <w:abstractNumId w:val="5"/>
  </w:num>
  <w:num w:numId="12">
    <w:abstractNumId w:val="21"/>
  </w:num>
  <w:num w:numId="13">
    <w:abstractNumId w:val="7"/>
  </w:num>
  <w:num w:numId="14">
    <w:abstractNumId w:val="8"/>
  </w:num>
  <w:num w:numId="15">
    <w:abstractNumId w:val="6"/>
  </w:num>
  <w:num w:numId="16">
    <w:abstractNumId w:val="3"/>
  </w:num>
  <w:num w:numId="17">
    <w:abstractNumId w:val="22"/>
  </w:num>
  <w:num w:numId="18">
    <w:abstractNumId w:val="20"/>
  </w:num>
  <w:num w:numId="19">
    <w:abstractNumId w:val="14"/>
  </w:num>
  <w:num w:numId="20">
    <w:abstractNumId w:val="19"/>
  </w:num>
  <w:num w:numId="21">
    <w:abstractNumId w:val="11"/>
  </w:num>
  <w:num w:numId="22">
    <w:abstractNumId w:val="18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F22"/>
    <w:rsid w:val="00180F22"/>
    <w:rsid w:val="002643FE"/>
    <w:rsid w:val="0027771A"/>
    <w:rsid w:val="0039095E"/>
    <w:rsid w:val="00B3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2ACFC"/>
  <w15:chartTrackingRefBased/>
  <w15:docId w15:val="{66979B33-56F7-4457-A8FF-5A9C931CB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0F2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5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5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 Rehmani</dc:creator>
  <cp:keywords/>
  <dc:description/>
  <cp:lastModifiedBy>Fatima Haider</cp:lastModifiedBy>
  <cp:revision>3</cp:revision>
  <dcterms:created xsi:type="dcterms:W3CDTF">2015-04-24T07:23:00Z</dcterms:created>
  <dcterms:modified xsi:type="dcterms:W3CDTF">2019-10-25T08:25:00Z</dcterms:modified>
</cp:coreProperties>
</file>